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28CA" w14:textId="77777777" w:rsidR="00D72FFB" w:rsidRPr="009D6A2E" w:rsidRDefault="00D72FFB" w:rsidP="0025177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3E1B35C" w14:textId="7A87C09F" w:rsidR="00AD1988" w:rsidRPr="00F51D50" w:rsidRDefault="001C0978" w:rsidP="002517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Dans son nouveau Benchmark 2012, </w:t>
      </w:r>
      <w:r w:rsidR="004B0F9E" w:rsidRPr="009D6A2E">
        <w:rPr>
          <w:b/>
          <w:sz w:val="28"/>
          <w:szCs w:val="28"/>
        </w:rPr>
        <w:t>DG MediaMind révèle</w:t>
      </w:r>
      <w:r>
        <w:rPr>
          <w:b/>
          <w:sz w:val="28"/>
          <w:szCs w:val="28"/>
        </w:rPr>
        <w:t xml:space="preserve"> que près d’un tiers des impressions publicitaires achetées ne sont pas visualisable</w:t>
      </w:r>
      <w:r w:rsidR="00026D9F">
        <w:rPr>
          <w:b/>
          <w:sz w:val="28"/>
          <w:szCs w:val="28"/>
        </w:rPr>
        <w:t>s par les internautes</w:t>
      </w:r>
      <w:r w:rsidR="004B0F9E" w:rsidRPr="009D6A2E">
        <w:rPr>
          <w:b/>
          <w:sz w:val="28"/>
          <w:szCs w:val="28"/>
        </w:rPr>
        <w:t xml:space="preserve"> </w:t>
      </w:r>
    </w:p>
    <w:p w14:paraId="14AAB26E" w14:textId="60AC1724" w:rsidR="00D72FFB" w:rsidRPr="00F51038" w:rsidRDefault="00D72FFB" w:rsidP="00251770">
      <w:pPr>
        <w:jc w:val="center"/>
        <w:rPr>
          <w:b/>
          <w:i/>
        </w:rPr>
      </w:pPr>
      <w:r w:rsidRPr="00F51038">
        <w:rPr>
          <w:b/>
          <w:i/>
        </w:rPr>
        <w:t>L’</w:t>
      </w:r>
      <w:r w:rsidR="00F51038" w:rsidRPr="00F51038">
        <w:rPr>
          <w:b/>
          <w:i/>
        </w:rPr>
        <w:t>étude</w:t>
      </w:r>
      <w:r w:rsidRPr="00F51038">
        <w:rPr>
          <w:b/>
          <w:i/>
        </w:rPr>
        <w:t xml:space="preserve"> montre</w:t>
      </w:r>
      <w:r w:rsidR="00D3437E">
        <w:rPr>
          <w:b/>
          <w:i/>
        </w:rPr>
        <w:t xml:space="preserve"> également</w:t>
      </w:r>
      <w:r w:rsidRPr="00F51038">
        <w:rPr>
          <w:b/>
          <w:i/>
        </w:rPr>
        <w:t xml:space="preserve"> </w:t>
      </w:r>
      <w:r w:rsidR="00EC5E59">
        <w:rPr>
          <w:b/>
          <w:i/>
        </w:rPr>
        <w:t xml:space="preserve"> </w:t>
      </w:r>
      <w:r w:rsidRPr="00F51038">
        <w:rPr>
          <w:b/>
          <w:i/>
        </w:rPr>
        <w:t>un taux</w:t>
      </w:r>
      <w:r w:rsidR="00EC5E59">
        <w:rPr>
          <w:b/>
          <w:i/>
        </w:rPr>
        <w:t xml:space="preserve"> de visualisation de 63% pour les publicités </w:t>
      </w:r>
      <w:proofErr w:type="spellStart"/>
      <w:r w:rsidR="00EC5E59">
        <w:rPr>
          <w:b/>
          <w:i/>
        </w:rPr>
        <w:t>rich</w:t>
      </w:r>
      <w:proofErr w:type="spellEnd"/>
      <w:r w:rsidR="00EC5E59">
        <w:rPr>
          <w:b/>
          <w:i/>
        </w:rPr>
        <w:t xml:space="preserve"> media et  un taux</w:t>
      </w:r>
      <w:r w:rsidRPr="00F51038">
        <w:rPr>
          <w:b/>
          <w:i/>
        </w:rPr>
        <w:t xml:space="preserve"> d’engagement plus </w:t>
      </w:r>
      <w:r w:rsidR="00F51038" w:rsidRPr="00F51038">
        <w:rPr>
          <w:b/>
          <w:i/>
        </w:rPr>
        <w:t>élevé</w:t>
      </w:r>
      <w:r w:rsidRPr="00F51038">
        <w:rPr>
          <w:b/>
          <w:i/>
        </w:rPr>
        <w:t xml:space="preserve"> pour les vidéos </w:t>
      </w:r>
      <w:r w:rsidR="00F51038" w:rsidRPr="00F51038">
        <w:rPr>
          <w:b/>
          <w:i/>
        </w:rPr>
        <w:t>interactives</w:t>
      </w:r>
      <w:r w:rsidRPr="00F51038">
        <w:rPr>
          <w:b/>
          <w:i/>
        </w:rPr>
        <w:t xml:space="preserve"> </w:t>
      </w:r>
    </w:p>
    <w:p w14:paraId="738BEFEA" w14:textId="77777777" w:rsidR="000A0E1D" w:rsidRDefault="000A0E1D" w:rsidP="00251770">
      <w:pPr>
        <w:jc w:val="both"/>
        <w:rPr>
          <w:b/>
        </w:rPr>
      </w:pPr>
    </w:p>
    <w:p w14:paraId="5A7FC88F" w14:textId="1407B666" w:rsidR="001E1B2C" w:rsidRDefault="004B0F9E" w:rsidP="00251770">
      <w:pPr>
        <w:jc w:val="both"/>
      </w:pPr>
      <w:r w:rsidRPr="00F51038">
        <w:rPr>
          <w:b/>
        </w:rPr>
        <w:t>Paris, le 25 mars 2013</w:t>
      </w:r>
      <w:r w:rsidR="00E949C0">
        <w:t xml:space="preserve"> – DG (</w:t>
      </w:r>
      <w:r>
        <w:t xml:space="preserve">NASDAQ : DGIT) </w:t>
      </w:r>
      <w:r w:rsidR="00E949C0">
        <w:t xml:space="preserve">MediaMind </w:t>
      </w:r>
      <w:r>
        <w:t xml:space="preserve">annonce la sortie de </w:t>
      </w:r>
      <w:r w:rsidR="00F01E1B">
        <w:t>la version annuelle de son rapport Global Benchmark Report,</w:t>
      </w:r>
      <w:r>
        <w:t xml:space="preserve"> «  </w:t>
      </w:r>
      <w:proofErr w:type="spellStart"/>
      <w:r w:rsidRPr="00A829C5">
        <w:rPr>
          <w:i/>
        </w:rPr>
        <w:t>Viewability</w:t>
      </w:r>
      <w:proofErr w:type="spellEnd"/>
      <w:r w:rsidRPr="00A829C5">
        <w:rPr>
          <w:i/>
        </w:rPr>
        <w:t xml:space="preserve"> : </w:t>
      </w:r>
      <w:r w:rsidR="00F01E1B">
        <w:rPr>
          <w:i/>
        </w:rPr>
        <w:t>un</w:t>
      </w:r>
      <w:r w:rsidR="00AD1988">
        <w:rPr>
          <w:i/>
        </w:rPr>
        <w:t xml:space="preserve"> nouveau</w:t>
      </w:r>
      <w:r w:rsidR="00F01E1B">
        <w:rPr>
          <w:i/>
        </w:rPr>
        <w:t xml:space="preserve"> regard sur</w:t>
      </w:r>
      <w:r w:rsidRPr="00A829C5">
        <w:rPr>
          <w:i/>
        </w:rPr>
        <w:t xml:space="preserve"> l’engagement </w:t>
      </w:r>
      <w:r>
        <w:t>»</w:t>
      </w:r>
      <w:r w:rsidR="00682F95">
        <w:t>. DG MediaMind</w:t>
      </w:r>
      <w:r>
        <w:t xml:space="preserve"> </w:t>
      </w:r>
      <w:r w:rsidR="00F01E1B">
        <w:t>est</w:t>
      </w:r>
      <w:r w:rsidR="00F51038">
        <w:t xml:space="preserve"> </w:t>
      </w:r>
      <w:r>
        <w:t xml:space="preserve">la </w:t>
      </w:r>
      <w:r w:rsidR="00F51038">
        <w:t>première</w:t>
      </w:r>
      <w:r>
        <w:t xml:space="preserve"> </w:t>
      </w:r>
      <w:r w:rsidR="00F51038">
        <w:t>plateforme</w:t>
      </w:r>
      <w:r>
        <w:t xml:space="preserve"> de gestion de camp</w:t>
      </w:r>
      <w:r w:rsidR="00F51038">
        <w:t xml:space="preserve">agnes </w:t>
      </w:r>
      <w:r w:rsidR="00682F95">
        <w:t xml:space="preserve">publicitaires </w:t>
      </w:r>
      <w:r w:rsidR="00F51038">
        <w:t xml:space="preserve">à fournir </w:t>
      </w:r>
      <w:r w:rsidR="00682F95">
        <w:t xml:space="preserve">des </w:t>
      </w:r>
      <w:r w:rsidR="00F51038">
        <w:t>étude</w:t>
      </w:r>
      <w:r w:rsidR="00682F95">
        <w:t>s</w:t>
      </w:r>
      <w:r w:rsidR="00F51038">
        <w:t xml:space="preserve"> sur </w:t>
      </w:r>
      <w:r w:rsidR="00682F95">
        <w:t xml:space="preserve">la capacité des publicités digitales à être </w:t>
      </w:r>
      <w:r w:rsidR="00AD1988">
        <w:t xml:space="preserve">vues </w:t>
      </w:r>
      <w:r w:rsidR="00682F95">
        <w:t>(« </w:t>
      </w:r>
      <w:proofErr w:type="spellStart"/>
      <w:r w:rsidR="00FA4CAA">
        <w:t>V</w:t>
      </w:r>
      <w:r w:rsidR="00682F95">
        <w:t>iewability</w:t>
      </w:r>
      <w:proofErr w:type="spellEnd"/>
      <w:r w:rsidR="00682F95">
        <w:t> ») par les internautes, et ce pour les différents formats de publicité et les secteurs d’activité.</w:t>
      </w:r>
      <w:r w:rsidR="002831A5">
        <w:t xml:space="preserve"> </w:t>
      </w:r>
      <w:r w:rsidR="00682F95">
        <w:t xml:space="preserve">Nouvel indicateur de performance révolutionnant </w:t>
      </w:r>
      <w:r w:rsidR="002831A5">
        <w:t xml:space="preserve">l’industrie </w:t>
      </w:r>
      <w:r w:rsidR="002831A5" w:rsidRPr="00FA4CAA">
        <w:t xml:space="preserve">de la </w:t>
      </w:r>
      <w:r w:rsidR="00F51038" w:rsidRPr="00FA4CAA">
        <w:t xml:space="preserve">publicité en ligne, </w:t>
      </w:r>
      <w:r w:rsidR="00682F95" w:rsidRPr="00FA4CAA">
        <w:t>la « </w:t>
      </w:r>
      <w:proofErr w:type="spellStart"/>
      <w:r w:rsidR="00FA4CAA" w:rsidRPr="00FA4CAA">
        <w:t>V</w:t>
      </w:r>
      <w:r w:rsidR="00F51038" w:rsidRPr="00FA4CAA">
        <w:t>iewability</w:t>
      </w:r>
      <w:proofErr w:type="spellEnd"/>
      <w:r w:rsidR="00682F95" w:rsidRPr="00FA4CAA">
        <w:t xml:space="preserve"> » mesure en pourcentage </w:t>
      </w:r>
      <w:r w:rsidR="00F51038" w:rsidRPr="00FA4CAA">
        <w:rPr>
          <w:color w:val="000000" w:themeColor="text1"/>
        </w:rPr>
        <w:t>la part des publicités diffusées pouvant être réellement</w:t>
      </w:r>
      <w:r w:rsidR="00F51038" w:rsidRPr="00F51038">
        <w:rPr>
          <w:color w:val="000000" w:themeColor="text1"/>
        </w:rPr>
        <w:t xml:space="preserve"> visualisée par les consommateurs, et à quel degré (visualisables entièrement ou de manière partielle, en fonction des critères de mesure choisis</w:t>
      </w:r>
      <w:r w:rsidR="00F51038">
        <w:rPr>
          <w:color w:val="1F497D"/>
        </w:rPr>
        <w:t>)</w:t>
      </w:r>
      <w:r w:rsidR="002831A5">
        <w:t xml:space="preserve">. </w:t>
      </w:r>
      <w:r w:rsidR="00F51038">
        <w:t>Il</w:t>
      </w:r>
      <w:r w:rsidR="001E1B2C">
        <w:t xml:space="preserve"> </w:t>
      </w:r>
      <w:r w:rsidR="00B506C9">
        <w:t>existe</w:t>
      </w:r>
      <w:r w:rsidR="001E1B2C">
        <w:t xml:space="preserve"> une </w:t>
      </w:r>
      <w:r w:rsidR="00F51038">
        <w:t>véritable</w:t>
      </w:r>
      <w:r w:rsidR="001E1B2C">
        <w:t xml:space="preserve"> </w:t>
      </w:r>
      <w:r w:rsidR="00682F95">
        <w:t xml:space="preserve">corrélation </w:t>
      </w:r>
      <w:r w:rsidR="00FA4CAA">
        <w:t xml:space="preserve">entre </w:t>
      </w:r>
      <w:r w:rsidR="00AD1988">
        <w:t>la visibilit</w:t>
      </w:r>
      <w:r w:rsidR="004633FB">
        <w:t>é</w:t>
      </w:r>
      <w:r w:rsidR="00AD1988">
        <w:t xml:space="preserve"> </w:t>
      </w:r>
      <w:r w:rsidR="001E1B2C">
        <w:t>et performance</w:t>
      </w:r>
      <w:r w:rsidR="00B506C9">
        <w:t> :</w:t>
      </w:r>
      <w:r w:rsidR="001E1B2C">
        <w:t xml:space="preserve"> les 63% </w:t>
      </w:r>
      <w:r w:rsidR="00B506C9">
        <w:t xml:space="preserve">de </w:t>
      </w:r>
      <w:r w:rsidR="001E1B2C">
        <w:t xml:space="preserve">publicités </w:t>
      </w:r>
      <w:proofErr w:type="spellStart"/>
      <w:r w:rsidR="001E1B2C">
        <w:t>Rich</w:t>
      </w:r>
      <w:proofErr w:type="spellEnd"/>
      <w:r w:rsidR="001E1B2C">
        <w:t xml:space="preserve"> Media qui</w:t>
      </w:r>
      <w:r w:rsidR="00B506C9">
        <w:t xml:space="preserve"> sont visualisables montrent également une progression de 54,5% du taux de clics par rapport au total des publicités diffusées. </w:t>
      </w:r>
      <w:r w:rsidR="001E1B2C">
        <w:t xml:space="preserve"> </w:t>
      </w:r>
    </w:p>
    <w:p w14:paraId="733E0D28" w14:textId="0AAAF034" w:rsidR="001E1B2C" w:rsidRPr="00F51D50" w:rsidRDefault="00B506C9" w:rsidP="00251770">
      <w:pPr>
        <w:jc w:val="both"/>
      </w:pPr>
      <w:r>
        <w:t>L</w:t>
      </w:r>
      <w:r w:rsidR="001E1B2C">
        <w:t>’</w:t>
      </w:r>
      <w:r w:rsidR="00F51038">
        <w:t>étude</w:t>
      </w:r>
      <w:r w:rsidR="001E1B2C">
        <w:t xml:space="preserve"> comprend </w:t>
      </w:r>
      <w:r>
        <w:t xml:space="preserve">également </w:t>
      </w:r>
      <w:r w:rsidR="001E1B2C">
        <w:t xml:space="preserve">une analyse </w:t>
      </w:r>
      <w:r w:rsidR="00F51038">
        <w:t>complète</w:t>
      </w:r>
      <w:r w:rsidR="001E1B2C">
        <w:t xml:space="preserve"> </w:t>
      </w:r>
      <w:r>
        <w:t xml:space="preserve">des indicateurs d’engagement </w:t>
      </w:r>
      <w:r w:rsidR="001E1B2C">
        <w:t>de l’année 2012</w:t>
      </w:r>
      <w:r w:rsidR="00B73F1A">
        <w:t xml:space="preserve">, issus de </w:t>
      </w:r>
      <w:r w:rsidR="001E1B2C">
        <w:t xml:space="preserve">plus 600 milliards d’impressions publicitaires </w:t>
      </w:r>
      <w:r w:rsidR="00B73F1A">
        <w:t xml:space="preserve">diffusées </w:t>
      </w:r>
      <w:r w:rsidR="001E1B2C">
        <w:t xml:space="preserve">à travers 47 pays. </w:t>
      </w:r>
      <w:r w:rsidR="001E1B2C" w:rsidRPr="004A3A05">
        <w:t xml:space="preserve">L’étude </w:t>
      </w:r>
      <w:r w:rsidR="00A829C5" w:rsidRPr="004A3A05">
        <w:t>complète</w:t>
      </w:r>
      <w:r w:rsidR="001E1B2C" w:rsidRPr="004A3A05">
        <w:t xml:space="preserve"> est disponible </w:t>
      </w:r>
      <w:hyperlink r:id="rId7" w:history="1">
        <w:r w:rsidR="004A3A05" w:rsidRPr="004A3A05">
          <w:rPr>
            <w:rStyle w:val="Hyperlink"/>
          </w:rPr>
          <w:t>ici</w:t>
        </w:r>
      </w:hyperlink>
      <w:r w:rsidR="003D4DCF">
        <w:rPr>
          <w:rStyle w:val="Hyperlink"/>
        </w:rPr>
        <w:t> </w:t>
      </w:r>
    </w:p>
    <w:p w14:paraId="2E8BB75C" w14:textId="77777777" w:rsidR="004A3A05" w:rsidRPr="004A3A05" w:rsidRDefault="001E1B2C" w:rsidP="00251770">
      <w:pPr>
        <w:jc w:val="both"/>
        <w:rPr>
          <w:b/>
        </w:rPr>
      </w:pPr>
      <w:r w:rsidRPr="004A3A05">
        <w:rPr>
          <w:b/>
        </w:rPr>
        <w:t xml:space="preserve">Tendances </w:t>
      </w:r>
      <w:r w:rsidR="00B73F1A">
        <w:rPr>
          <w:b/>
        </w:rPr>
        <w:t>globales</w:t>
      </w:r>
      <w:r w:rsidR="00B73F1A" w:rsidRPr="004A3A05">
        <w:rPr>
          <w:b/>
        </w:rPr>
        <w:t> </w:t>
      </w:r>
      <w:r w:rsidRPr="004A3A05">
        <w:rPr>
          <w:b/>
        </w:rPr>
        <w:t xml:space="preserve">: </w:t>
      </w:r>
      <w:r w:rsidR="00B73F1A">
        <w:rPr>
          <w:b/>
        </w:rPr>
        <w:t>la vidéo booste l’engagement</w:t>
      </w:r>
    </w:p>
    <w:p w14:paraId="410619C4" w14:textId="53672AD3" w:rsidR="00CB3A52" w:rsidRPr="004A3A05" w:rsidRDefault="00CB3A52" w:rsidP="00251770">
      <w:pPr>
        <w:jc w:val="both"/>
        <w:rPr>
          <w:b/>
        </w:rPr>
      </w:pPr>
      <w:r w:rsidRPr="00CB3A52">
        <w:t xml:space="preserve">Les </w:t>
      </w:r>
      <w:r w:rsidR="0083462C">
        <w:t xml:space="preserve">mesures de </w:t>
      </w:r>
      <w:r w:rsidRPr="00CB3A52">
        <w:t xml:space="preserve">performance en </w:t>
      </w:r>
      <w:r>
        <w:t xml:space="preserve">France </w:t>
      </w:r>
      <w:r w:rsidR="0083462C">
        <w:t>sont comparables à</w:t>
      </w:r>
      <w:r>
        <w:t xml:space="preserve"> celles du reste de </w:t>
      </w:r>
      <w:r w:rsidR="004A3A05">
        <w:t>l’Europe</w:t>
      </w:r>
      <w:r w:rsidRPr="00CB3A52">
        <w:t>,</w:t>
      </w:r>
      <w:r>
        <w:t xml:space="preserve"> </w:t>
      </w:r>
      <w:r w:rsidR="004A3A05">
        <w:t xml:space="preserve">avec </w:t>
      </w:r>
      <w:r>
        <w:t xml:space="preserve">une augmentation légère depuis la </w:t>
      </w:r>
      <w:r w:rsidR="004A3A05">
        <w:t>précédente</w:t>
      </w:r>
      <w:r>
        <w:t xml:space="preserve"> étude </w:t>
      </w:r>
      <w:r w:rsidR="00001A59">
        <w:t xml:space="preserve">: </w:t>
      </w:r>
      <w:r w:rsidR="00D72FFB">
        <w:t xml:space="preserve">les </w:t>
      </w:r>
      <w:r w:rsidR="00EC24E4">
        <w:t xml:space="preserve">publicités standards </w:t>
      </w:r>
      <w:r w:rsidR="00D72FFB">
        <w:t xml:space="preserve">sont </w:t>
      </w:r>
      <w:r w:rsidR="004A3A05">
        <w:t>passée</w:t>
      </w:r>
      <w:r w:rsidR="00D72FFB">
        <w:t>s de 0,09% à 0,10</w:t>
      </w:r>
      <w:r w:rsidR="004A3A05">
        <w:t>%</w:t>
      </w:r>
      <w:r w:rsidR="004842EF">
        <w:t>,</w:t>
      </w:r>
      <w:r w:rsidR="004A3A05">
        <w:t xml:space="preserve"> et les campagnes </w:t>
      </w:r>
      <w:proofErr w:type="spellStart"/>
      <w:r w:rsidR="004A3A05">
        <w:t>Rich</w:t>
      </w:r>
      <w:proofErr w:type="spellEnd"/>
      <w:r w:rsidR="004A3A05">
        <w:t xml:space="preserve"> M</w:t>
      </w:r>
      <w:r w:rsidR="00D72FFB">
        <w:t>edia</w:t>
      </w:r>
      <w:r w:rsidR="004842EF">
        <w:t xml:space="preserve"> ont progressé </w:t>
      </w:r>
      <w:r w:rsidR="00D72FFB">
        <w:t>de 0,27% à 0,28%. L</w:t>
      </w:r>
      <w:r w:rsidR="004A3A05">
        <w:t xml:space="preserve">e taux </w:t>
      </w:r>
      <w:r w:rsidR="00053AF8">
        <w:t>de clics des</w:t>
      </w:r>
      <w:r w:rsidR="004A3A05">
        <w:t xml:space="preserve"> bannière</w:t>
      </w:r>
      <w:r w:rsidR="00053AF8">
        <w:t xml:space="preserve">s </w:t>
      </w:r>
      <w:proofErr w:type="spellStart"/>
      <w:r w:rsidR="00053AF8">
        <w:t>expand</w:t>
      </w:r>
      <w:proofErr w:type="spellEnd"/>
      <w:r w:rsidR="00D72FFB">
        <w:t xml:space="preserve"> </w:t>
      </w:r>
      <w:r w:rsidR="00053AF8">
        <w:t>a</w:t>
      </w:r>
      <w:r w:rsidR="00D72FFB">
        <w:t xml:space="preserve"> légèrement ba</w:t>
      </w:r>
      <w:r w:rsidR="00A829C5">
        <w:t>issé</w:t>
      </w:r>
      <w:r w:rsidR="00053AF8">
        <w:t xml:space="preserve"> et se situe à 0,51%,</w:t>
      </w:r>
      <w:r w:rsidR="00A829C5">
        <w:t xml:space="preserve"> mais continue </w:t>
      </w:r>
      <w:r w:rsidR="00053AF8">
        <w:t>toutefois d’être supérieur à celui</w:t>
      </w:r>
      <w:r w:rsidR="00D72FFB">
        <w:t xml:space="preserve"> d</w:t>
      </w:r>
      <w:r w:rsidR="00053AF8">
        <w:t xml:space="preserve">es </w:t>
      </w:r>
      <w:r w:rsidR="00D72FFB">
        <w:t xml:space="preserve">autres formats. Le taux de clics pour les formats In-Stream et mobile en France </w:t>
      </w:r>
      <w:r w:rsidR="00A829C5">
        <w:t>reste</w:t>
      </w:r>
      <w:r w:rsidR="00D72FFB">
        <w:t xml:space="preserve"> en bon</w:t>
      </w:r>
      <w:r w:rsidR="004A3A05">
        <w:t xml:space="preserve">ne position </w:t>
      </w:r>
      <w:r w:rsidR="00E22993">
        <w:t>avec</w:t>
      </w:r>
      <w:r w:rsidR="00D72FFB">
        <w:t xml:space="preserve"> </w:t>
      </w:r>
      <w:r w:rsidR="00E22993">
        <w:t xml:space="preserve">respectivement </w:t>
      </w:r>
      <w:r w:rsidR="00D72FFB">
        <w:t>2,26% et 2,82%</w:t>
      </w:r>
      <w:r w:rsidR="00E22993">
        <w:t>. Ces résultats sont</w:t>
      </w:r>
      <w:r w:rsidR="00D72FFB">
        <w:t xml:space="preserve"> inférieu</w:t>
      </w:r>
      <w:r w:rsidR="004A3A05">
        <w:t>r</w:t>
      </w:r>
      <w:r w:rsidR="00E22993">
        <w:t>s</w:t>
      </w:r>
      <w:r w:rsidR="00D72FFB">
        <w:t xml:space="preserve"> à </w:t>
      </w:r>
      <w:r w:rsidR="00E22993">
        <w:t xml:space="preserve">ceux </w:t>
      </w:r>
      <w:r w:rsidR="00D72FFB">
        <w:t>de l’année passée</w:t>
      </w:r>
      <w:r w:rsidR="00E22993">
        <w:t>,</w:t>
      </w:r>
      <w:r w:rsidR="00D72FFB">
        <w:t xml:space="preserve"> mais </w:t>
      </w:r>
      <w:r w:rsidR="00E22993">
        <w:t xml:space="preserve">demeurent </w:t>
      </w:r>
      <w:r w:rsidR="006F189A">
        <w:t xml:space="preserve">les </w:t>
      </w:r>
      <w:r w:rsidR="00D72FFB">
        <w:t xml:space="preserve">plus </w:t>
      </w:r>
      <w:r w:rsidR="004A3A05">
        <w:t>élevé</w:t>
      </w:r>
      <w:r w:rsidR="00D728CA">
        <w:t>s</w:t>
      </w:r>
      <w:r w:rsidR="00D72FFB">
        <w:t xml:space="preserve"> </w:t>
      </w:r>
      <w:r w:rsidR="006F189A">
        <w:t xml:space="preserve">en </w:t>
      </w:r>
      <w:r w:rsidR="004A3A05">
        <w:t>Europe</w:t>
      </w:r>
      <w:r w:rsidR="00D72FFB">
        <w:t>.</w:t>
      </w:r>
    </w:p>
    <w:p w14:paraId="221749C6" w14:textId="77777777" w:rsidR="001E1B2C" w:rsidRDefault="000C7F3D" w:rsidP="00251770">
      <w:pPr>
        <w:jc w:val="both"/>
      </w:pPr>
      <w:r>
        <w:t xml:space="preserve">En </w:t>
      </w:r>
      <w:r w:rsidR="004A3A05">
        <w:t>Europe</w:t>
      </w:r>
      <w:r>
        <w:t xml:space="preserve">, des </w:t>
      </w:r>
      <w:r w:rsidR="004A3A05">
        <w:t>évènements</w:t>
      </w:r>
      <w:r>
        <w:t xml:space="preserve"> clés comme les Jeux Olympiques de Londres, la coupe </w:t>
      </w:r>
      <w:r w:rsidR="004A3A05">
        <w:t>d’Europe</w:t>
      </w:r>
      <w:r w:rsidR="00B709B4">
        <w:t xml:space="preserve"> de football</w:t>
      </w:r>
      <w:r>
        <w:t xml:space="preserve">, le Jubilé de la </w:t>
      </w:r>
      <w:r w:rsidR="00B709B4">
        <w:t>R</w:t>
      </w:r>
      <w:r>
        <w:t>ein</w:t>
      </w:r>
      <w:r w:rsidR="004A3A05">
        <w:t>e</w:t>
      </w:r>
      <w:r>
        <w:t xml:space="preserve"> </w:t>
      </w:r>
      <w:r w:rsidR="00B709B4">
        <w:t xml:space="preserve">d’Angleterre </w:t>
      </w:r>
      <w:r>
        <w:t xml:space="preserve">et d’autres </w:t>
      </w:r>
      <w:r w:rsidR="004A3A05">
        <w:t>évènements</w:t>
      </w:r>
      <w:r>
        <w:t xml:space="preserve"> importants </w:t>
      </w:r>
      <w:r w:rsidR="00B709B4">
        <w:t xml:space="preserve">ont fait </w:t>
      </w:r>
      <w:r w:rsidR="004A3A05">
        <w:t xml:space="preserve">exploser le trafic en ligne </w:t>
      </w:r>
      <w:r w:rsidR="00B709B4">
        <w:t>et les</w:t>
      </w:r>
      <w:r>
        <w:t xml:space="preserve"> recherche</w:t>
      </w:r>
      <w:r w:rsidR="004A3A05">
        <w:t>s</w:t>
      </w:r>
      <w:r>
        <w:t xml:space="preserve"> d’informations de qualité et de contenus </w:t>
      </w:r>
      <w:r w:rsidR="004A3A05">
        <w:t>vidéo</w:t>
      </w:r>
      <w:r>
        <w:t xml:space="preserve">. Cela </w:t>
      </w:r>
      <w:r w:rsidR="00B709B4">
        <w:t xml:space="preserve">a particulièrement été </w:t>
      </w:r>
      <w:r w:rsidR="004A3A05">
        <w:t>le cas</w:t>
      </w:r>
      <w:r>
        <w:t xml:space="preserve"> </w:t>
      </w:r>
      <w:r w:rsidR="00B709B4">
        <w:t xml:space="preserve">pour les </w:t>
      </w:r>
      <w:r>
        <w:t xml:space="preserve">bannières </w:t>
      </w:r>
      <w:proofErr w:type="spellStart"/>
      <w:r w:rsidR="00B709B4">
        <w:t>expand</w:t>
      </w:r>
      <w:proofErr w:type="spellEnd"/>
      <w:r w:rsidR="00B709B4">
        <w:t xml:space="preserve">, </w:t>
      </w:r>
      <w:r w:rsidR="004A3A05">
        <w:t xml:space="preserve">dont le taux </w:t>
      </w:r>
      <w:r w:rsidR="00B709B4">
        <w:t xml:space="preserve">de clics </w:t>
      </w:r>
      <w:r w:rsidR="004A3A05">
        <w:t>a bondi</w:t>
      </w:r>
      <w:r>
        <w:t xml:space="preserve"> de 0.23% à 0.99%</w:t>
      </w:r>
      <w:r w:rsidR="00F026F1">
        <w:t>,</w:t>
      </w:r>
      <w:r>
        <w:t xml:space="preserve"> soit une augmentation de 330% par rapport au</w:t>
      </w:r>
      <w:r w:rsidR="00871BCC">
        <w:t>x</w:t>
      </w:r>
      <w:r>
        <w:t xml:space="preserve"> </w:t>
      </w:r>
      <w:r w:rsidR="00F026F1">
        <w:t xml:space="preserve">rapports Benchmark </w:t>
      </w:r>
      <w:r>
        <w:t>de l’année dernière. Le</w:t>
      </w:r>
      <w:r w:rsidR="00F026F1">
        <w:t>s</w:t>
      </w:r>
      <w:r>
        <w:t xml:space="preserve"> taux de </w:t>
      </w:r>
      <w:proofErr w:type="spellStart"/>
      <w:r>
        <w:t>Dwell</w:t>
      </w:r>
      <w:proofErr w:type="spellEnd"/>
      <w:r>
        <w:t xml:space="preserve"> pour le </w:t>
      </w:r>
      <w:proofErr w:type="spellStart"/>
      <w:r>
        <w:t>Rich</w:t>
      </w:r>
      <w:proofErr w:type="spellEnd"/>
      <w:r>
        <w:t xml:space="preserve"> Media est </w:t>
      </w:r>
      <w:r w:rsidR="004A3A05">
        <w:t>également</w:t>
      </w:r>
      <w:r>
        <w:t xml:space="preserve"> passé de 2.3% à 7.1% pour la </w:t>
      </w:r>
      <w:r w:rsidR="004A3A05">
        <w:t>même</w:t>
      </w:r>
      <w:r>
        <w:t xml:space="preserve"> période.</w:t>
      </w:r>
    </w:p>
    <w:p w14:paraId="7275F509" w14:textId="77777777" w:rsidR="00F026F1" w:rsidRDefault="00F026F1" w:rsidP="00251770">
      <w:pPr>
        <w:pStyle w:val="NoSpacing"/>
        <w:spacing w:after="200" w:line="276" w:lineRule="auto"/>
      </w:pPr>
      <w:r>
        <w:t>Au niveau mondial</w:t>
      </w:r>
      <w:r w:rsidR="000C7F3D">
        <w:t xml:space="preserve">, </w:t>
      </w:r>
      <w:r>
        <w:t>l’</w:t>
      </w:r>
      <w:r w:rsidR="004A3A05">
        <w:t>étude</w:t>
      </w:r>
      <w:r w:rsidR="000C7F3D">
        <w:t xml:space="preserve"> </w:t>
      </w:r>
      <w:r>
        <w:t xml:space="preserve">montre </w:t>
      </w:r>
      <w:r w:rsidR="000C7F3D">
        <w:t>une adoption en forte croissance de la vidéo digitale</w:t>
      </w:r>
      <w:r>
        <w:t>,</w:t>
      </w:r>
      <w:r w:rsidR="000C7F3D">
        <w:t xml:space="preserve"> </w:t>
      </w:r>
      <w:r>
        <w:t xml:space="preserve">une tendance </w:t>
      </w:r>
      <w:r w:rsidR="004A3A05">
        <w:t>qui se reflète</w:t>
      </w:r>
      <w:r w:rsidR="00BD5339">
        <w:t xml:space="preserve"> dans l’</w:t>
      </w:r>
      <w:r w:rsidR="004A3A05">
        <w:t>évolution</w:t>
      </w:r>
      <w:r w:rsidR="00BD5339">
        <w:t xml:space="preserve"> des</w:t>
      </w:r>
      <w:r>
        <w:t xml:space="preserve"> publicités</w:t>
      </w:r>
      <w:r w:rsidR="00BD5339">
        <w:t xml:space="preserve"> </w:t>
      </w:r>
      <w:r w:rsidR="004A3A05">
        <w:t>vidéo</w:t>
      </w:r>
      <w:r w:rsidR="00BD5339">
        <w:t xml:space="preserve"> in-</w:t>
      </w:r>
      <w:proofErr w:type="spellStart"/>
      <w:r>
        <w:t>s</w:t>
      </w:r>
      <w:r w:rsidR="00BD5339">
        <w:t>tre</w:t>
      </w:r>
      <w:r>
        <w:t>a</w:t>
      </w:r>
      <w:r w:rsidR="00BD5339">
        <w:t>m</w:t>
      </w:r>
      <w:proofErr w:type="spellEnd"/>
      <w:r w:rsidR="00BD5339">
        <w:t xml:space="preserve"> (VAST). L</w:t>
      </w:r>
      <w:r>
        <w:t xml:space="preserve">a progression des </w:t>
      </w:r>
      <w:r>
        <w:lastRenderedPageBreak/>
        <w:t>performances des</w:t>
      </w:r>
      <w:r w:rsidR="00BD5339">
        <w:t xml:space="preserve"> publicités </w:t>
      </w:r>
      <w:r w:rsidR="00A829C5">
        <w:t>vidéo</w:t>
      </w:r>
      <w:r w:rsidR="00BD5339">
        <w:t xml:space="preserve"> </w:t>
      </w:r>
      <w:r>
        <w:t xml:space="preserve">ont permis à ces dernières d’être intégrées dans le nouveau Benchmark pour 23 pays, contre 16 pays dans le précédent. </w:t>
      </w:r>
    </w:p>
    <w:p w14:paraId="32465EBE" w14:textId="77777777" w:rsidR="00D36A35" w:rsidRDefault="00D36A35" w:rsidP="00251770">
      <w:pPr>
        <w:jc w:val="both"/>
        <w:rPr>
          <w:b/>
          <w:i/>
        </w:rPr>
      </w:pPr>
    </w:p>
    <w:p w14:paraId="50AD7E42" w14:textId="77777777" w:rsidR="00BD5339" w:rsidRPr="00D36A35" w:rsidRDefault="00F247DB" w:rsidP="00251770">
      <w:pPr>
        <w:jc w:val="both"/>
        <w:rPr>
          <w:b/>
          <w:i/>
        </w:rPr>
      </w:pPr>
      <w:r>
        <w:rPr>
          <w:b/>
          <w:i/>
        </w:rPr>
        <w:t xml:space="preserve">La </w:t>
      </w:r>
      <w:proofErr w:type="spellStart"/>
      <w:r w:rsidR="00BD5339" w:rsidRPr="00D36A35">
        <w:rPr>
          <w:b/>
          <w:i/>
        </w:rPr>
        <w:t>Viewabilty</w:t>
      </w:r>
      <w:proofErr w:type="spellEnd"/>
      <w:r w:rsidR="00BD5339" w:rsidRPr="00D36A35">
        <w:rPr>
          <w:b/>
          <w:i/>
        </w:rPr>
        <w:t xml:space="preserve"> </w:t>
      </w:r>
      <w:r>
        <w:rPr>
          <w:b/>
          <w:i/>
        </w:rPr>
        <w:t xml:space="preserve">booste les taux de clics et </w:t>
      </w:r>
      <w:r w:rsidR="00BD5339" w:rsidRPr="00D36A35">
        <w:rPr>
          <w:b/>
          <w:i/>
        </w:rPr>
        <w:t>la conversion post-clic</w:t>
      </w:r>
    </w:p>
    <w:p w14:paraId="2AD17EA6" w14:textId="77777777" w:rsidR="00D36A35" w:rsidRPr="00D36A35" w:rsidRDefault="00BD5339" w:rsidP="00251770">
      <w:pPr>
        <w:jc w:val="both"/>
      </w:pPr>
      <w:r>
        <w:t xml:space="preserve">En réponse à la demande de transparence </w:t>
      </w:r>
      <w:r w:rsidR="004E25D3">
        <w:t xml:space="preserve">sur les </w:t>
      </w:r>
      <w:r w:rsidR="00F247DB">
        <w:t xml:space="preserve">indicateurs de performance </w:t>
      </w:r>
      <w:r>
        <w:t>de</w:t>
      </w:r>
      <w:r w:rsidR="00F247DB">
        <w:t>s</w:t>
      </w:r>
      <w:r>
        <w:t xml:space="preserve"> publicités en ligne, </w:t>
      </w:r>
      <w:r w:rsidR="00F247DB">
        <w:t xml:space="preserve">les </w:t>
      </w:r>
      <w:r w:rsidR="00F247DB" w:rsidRPr="00FA4CAA">
        <w:rPr>
          <w:b/>
        </w:rPr>
        <w:t>impressions visualisables</w:t>
      </w:r>
      <w:r w:rsidR="00F247DB">
        <w:t xml:space="preserve"> </w:t>
      </w:r>
      <w:r w:rsidR="004E25D3">
        <w:t xml:space="preserve">pourraient se substituer </w:t>
      </w:r>
      <w:r w:rsidR="00F247DB">
        <w:t xml:space="preserve">aux </w:t>
      </w:r>
      <w:r w:rsidR="00F247DB" w:rsidRPr="00FA4CAA">
        <w:rPr>
          <w:b/>
        </w:rPr>
        <w:t>impressions diffusées</w:t>
      </w:r>
      <w:r w:rsidR="004E25D3">
        <w:t xml:space="preserve"> en tant que standard pris en compte</w:t>
      </w:r>
      <w:r w:rsidR="00F247DB">
        <w:t xml:space="preserve">. </w:t>
      </w:r>
      <w:r w:rsidR="00521AE2">
        <w:t xml:space="preserve">Cela </w:t>
      </w:r>
      <w:r w:rsidR="00D36A35">
        <w:t xml:space="preserve">permettrait </w:t>
      </w:r>
      <w:r w:rsidR="00521AE2">
        <w:t xml:space="preserve">aux annonceurs </w:t>
      </w:r>
      <w:r w:rsidR="004E25D3">
        <w:t xml:space="preserve">d’être assurés que les publicités qu’ils achètent sont </w:t>
      </w:r>
      <w:r w:rsidR="00521AE2">
        <w:t>diffusée</w:t>
      </w:r>
      <w:r w:rsidR="00D36A35">
        <w:t>s sur un écran</w:t>
      </w:r>
      <w:r w:rsidR="00521AE2">
        <w:t xml:space="preserve"> </w:t>
      </w:r>
      <w:r w:rsidR="004E25D3">
        <w:t xml:space="preserve">favorisant une visualisation maximale en termes de pourcentage et de temps. </w:t>
      </w:r>
    </w:p>
    <w:p w14:paraId="41F46385" w14:textId="0F7F3565" w:rsidR="00A658EB" w:rsidRDefault="00D36A35" w:rsidP="00251770">
      <w:pPr>
        <w:jc w:val="both"/>
      </w:pPr>
      <w:r>
        <w:t>« </w:t>
      </w:r>
      <w:r w:rsidR="00A658EB">
        <w:t xml:space="preserve">Avant l’apparition </w:t>
      </w:r>
      <w:r w:rsidR="00BD5DF7">
        <w:t>de l’indicateur</w:t>
      </w:r>
      <w:r w:rsidR="00A658EB">
        <w:t xml:space="preserve"> </w:t>
      </w:r>
      <w:proofErr w:type="spellStart"/>
      <w:r w:rsidR="00A658EB">
        <w:t>Viewability</w:t>
      </w:r>
      <w:proofErr w:type="spellEnd"/>
      <w:r w:rsidR="00871BCC">
        <w:t>,</w:t>
      </w:r>
      <w:r w:rsidR="00A658EB">
        <w:t xml:space="preserve"> les annonceurs </w:t>
      </w:r>
      <w:r w:rsidR="00871BCC">
        <w:t>ne disposaient pas de procédure standard pour</w:t>
      </w:r>
      <w:r w:rsidR="00A658EB">
        <w:t xml:space="preserve"> </w:t>
      </w:r>
      <w:r>
        <w:t>vérifier</w:t>
      </w:r>
      <w:r w:rsidR="00A658EB">
        <w:t xml:space="preserve"> si leur campagne publicitaire avait  </w:t>
      </w:r>
      <w:r w:rsidR="00871BCC">
        <w:t xml:space="preserve">des chances </w:t>
      </w:r>
      <w:r w:rsidR="00A658EB">
        <w:t>d’</w:t>
      </w:r>
      <w:r>
        <w:t>être</w:t>
      </w:r>
      <w:r w:rsidR="00A658EB">
        <w:t xml:space="preserve"> vue des internautes »</w:t>
      </w:r>
      <w:r w:rsidR="00871BCC">
        <w:t>,</w:t>
      </w:r>
      <w:r w:rsidR="00A658EB">
        <w:t xml:space="preserve"> décla</w:t>
      </w:r>
      <w:r w:rsidR="006271F3">
        <w:t xml:space="preserve">re Ricky </w:t>
      </w:r>
      <w:proofErr w:type="spellStart"/>
      <w:r w:rsidR="006271F3">
        <w:t>Liversidge</w:t>
      </w:r>
      <w:proofErr w:type="spellEnd"/>
      <w:r w:rsidR="006271F3">
        <w:t xml:space="preserve">, </w:t>
      </w:r>
      <w:r w:rsidR="008C0F22">
        <w:t>CMO</w:t>
      </w:r>
      <w:r w:rsidR="00A658EB">
        <w:t xml:space="preserve"> de DG. « L’adoption de </w:t>
      </w:r>
      <w:proofErr w:type="spellStart"/>
      <w:r w:rsidR="00A658EB">
        <w:t>Viewability</w:t>
      </w:r>
      <w:proofErr w:type="spellEnd"/>
      <w:r w:rsidR="00A658EB">
        <w:t xml:space="preserve"> en tant </w:t>
      </w:r>
      <w:r w:rsidR="00871BCC">
        <w:t>qu’indicateur</w:t>
      </w:r>
      <w:r w:rsidR="00A658EB">
        <w:t xml:space="preserve"> standard est un nouveau moyen pour les annonceurs </w:t>
      </w:r>
      <w:r w:rsidR="00871BCC">
        <w:t>de disposer des outils nécessaires pour</w:t>
      </w:r>
      <w:r w:rsidR="00A658EB">
        <w:t xml:space="preserve"> mieux </w:t>
      </w:r>
      <w:r w:rsidR="00871BCC">
        <w:t xml:space="preserve">concevoir et mesurer </w:t>
      </w:r>
      <w:r w:rsidR="00A658EB">
        <w:t>le succès d’une campagne digitale réussie ».</w:t>
      </w:r>
    </w:p>
    <w:p w14:paraId="579ACE84" w14:textId="77777777" w:rsidR="00422DF2" w:rsidRPr="00422DF2" w:rsidRDefault="00D36B51" w:rsidP="00251770">
      <w:pPr>
        <w:jc w:val="both"/>
      </w:pPr>
      <w:r>
        <w:t xml:space="preserve">Démontrant le </w:t>
      </w:r>
      <w:r w:rsidR="00A658EB">
        <w:t xml:space="preserve">potentiel de </w:t>
      </w:r>
      <w:r>
        <w:t>ce nouvel indicateur</w:t>
      </w:r>
      <w:r w:rsidR="00A658EB">
        <w:t>, l’</w:t>
      </w:r>
      <w:r w:rsidR="006271F3">
        <w:t>étude</w:t>
      </w:r>
      <w:r w:rsidR="00A658EB">
        <w:t xml:space="preserve"> montre que les </w:t>
      </w:r>
      <w:r w:rsidR="006271F3">
        <w:t>impressions</w:t>
      </w:r>
      <w:r w:rsidR="00A658EB">
        <w:t xml:space="preserve"> non-</w:t>
      </w:r>
      <w:r>
        <w:t xml:space="preserve">visualisables </w:t>
      </w:r>
      <w:r w:rsidR="00A658EB">
        <w:t>(qui n’ont aucune chance d’</w:t>
      </w:r>
      <w:r w:rsidR="00422DF2">
        <w:t>être</w:t>
      </w:r>
      <w:r w:rsidR="00A658EB">
        <w:t xml:space="preserve"> vues par un internaute) </w:t>
      </w:r>
      <w:r w:rsidR="006271F3">
        <w:t>abaissent</w:t>
      </w:r>
      <w:r w:rsidR="00422DF2">
        <w:t xml:space="preserve"> leur</w:t>
      </w:r>
      <w:r>
        <w:t>s</w:t>
      </w:r>
      <w:r w:rsidR="00422DF2">
        <w:t xml:space="preserve"> performance</w:t>
      </w:r>
      <w:r>
        <w:t>s globales</w:t>
      </w:r>
      <w:r w:rsidR="00422DF2">
        <w:t xml:space="preserve">. </w:t>
      </w:r>
      <w:r w:rsidR="00422DF2" w:rsidRPr="00422DF2">
        <w:t xml:space="preserve">En éliminant </w:t>
      </w:r>
      <w:r w:rsidR="006271F3">
        <w:t xml:space="preserve">ces </w:t>
      </w:r>
      <w:r>
        <w:t xml:space="preserve">impressions </w:t>
      </w:r>
      <w:r w:rsidR="006271F3">
        <w:t>superflues, les</w:t>
      </w:r>
      <w:r w:rsidR="00422DF2" w:rsidRPr="00422DF2">
        <w:t xml:space="preserve"> </w:t>
      </w:r>
      <w:r w:rsidR="006271F3" w:rsidRPr="00422DF2">
        <w:t>performances</w:t>
      </w:r>
      <w:r w:rsidR="00422DF2" w:rsidRPr="00422DF2">
        <w:t xml:space="preserve"> remonte</w:t>
      </w:r>
      <w:r w:rsidR="006271F3">
        <w:t>nt</w:t>
      </w:r>
      <w:r w:rsidR="00422DF2" w:rsidRPr="00422DF2">
        <w:t xml:space="preserve"> alors instant</w:t>
      </w:r>
      <w:r w:rsidR="00422DF2">
        <w:t xml:space="preserve">anément. </w:t>
      </w:r>
      <w:r>
        <w:t>Au niveau mondial</w:t>
      </w:r>
      <w:r w:rsidR="006271F3">
        <w:t xml:space="preserve">, le </w:t>
      </w:r>
      <w:r>
        <w:t xml:space="preserve">taux de clics </w:t>
      </w:r>
      <w:r w:rsidR="006271F3">
        <w:t>pour</w:t>
      </w:r>
      <w:r w:rsidR="00422DF2">
        <w:t xml:space="preserve"> les campagnes </w:t>
      </w:r>
      <w:proofErr w:type="spellStart"/>
      <w:r w:rsidR="006271F3">
        <w:t>Rich</w:t>
      </w:r>
      <w:proofErr w:type="spellEnd"/>
      <w:r w:rsidR="006271F3">
        <w:t xml:space="preserve"> M</w:t>
      </w:r>
      <w:r w:rsidR="00422DF2">
        <w:t xml:space="preserve">edia </w:t>
      </w:r>
      <w:r>
        <w:t xml:space="preserve">visualisables est supérieur de </w:t>
      </w:r>
      <w:r w:rsidR="00422DF2">
        <w:t>54,</w:t>
      </w:r>
      <w:r>
        <w:t>5</w:t>
      </w:r>
      <w:r w:rsidR="00422DF2">
        <w:t xml:space="preserve">% </w:t>
      </w:r>
      <w:r>
        <w:t>à celui des</w:t>
      </w:r>
      <w:r w:rsidR="00422DF2">
        <w:t xml:space="preserve"> campagnes non-v</w:t>
      </w:r>
      <w:r>
        <w:t>isualisables</w:t>
      </w:r>
      <w:r w:rsidR="00422DF2">
        <w:t xml:space="preserve">, </w:t>
      </w:r>
      <w:r>
        <w:t xml:space="preserve">tandis </w:t>
      </w:r>
      <w:r w:rsidR="00422DF2">
        <w:t>que le</w:t>
      </w:r>
      <w:r>
        <w:t>s</w:t>
      </w:r>
      <w:r w:rsidR="00422DF2">
        <w:t xml:space="preserve"> taux de conversion post-clic </w:t>
      </w:r>
      <w:r>
        <w:t>sont deux fois supérieurs</w:t>
      </w:r>
      <w:r w:rsidR="00422DF2">
        <w:t>.</w:t>
      </w:r>
    </w:p>
    <w:p w14:paraId="68F178B0" w14:textId="75503E4D" w:rsidR="00422DF2" w:rsidRPr="00422DF2" w:rsidRDefault="00422DF2" w:rsidP="00251770">
      <w:pPr>
        <w:jc w:val="both"/>
      </w:pPr>
      <w:r w:rsidRPr="00422DF2">
        <w:t>Les formats publicitaires</w:t>
      </w:r>
      <w:r w:rsidR="006271F3">
        <w:t xml:space="preserve"> </w:t>
      </w:r>
      <w:proofErr w:type="spellStart"/>
      <w:r w:rsidR="006271F3">
        <w:t>Rich</w:t>
      </w:r>
      <w:proofErr w:type="spellEnd"/>
      <w:r w:rsidR="006271F3">
        <w:t>-M</w:t>
      </w:r>
      <w:r w:rsidRPr="00422DF2">
        <w:t xml:space="preserve">edia </w:t>
      </w:r>
      <w:r w:rsidR="003E61C5">
        <w:t xml:space="preserve">bénéficiant des meilleurs taux de </w:t>
      </w:r>
      <w:proofErr w:type="spellStart"/>
      <w:r w:rsidR="003E61C5">
        <w:t>Viewability</w:t>
      </w:r>
      <w:proofErr w:type="spellEnd"/>
      <w:r w:rsidR="00D36B51">
        <w:t xml:space="preserve"> </w:t>
      </w:r>
      <w:r>
        <w:t xml:space="preserve">sont les </w:t>
      </w:r>
      <w:r w:rsidR="003E61C5">
        <w:t>interstitiels</w:t>
      </w:r>
      <w:r w:rsidR="00B6277C">
        <w:t xml:space="preserve"> et</w:t>
      </w:r>
      <w:r>
        <w:t xml:space="preserve"> les </w:t>
      </w:r>
      <w:r w:rsidR="003E61C5">
        <w:t>publicités fond d’écran (</w:t>
      </w:r>
      <w:proofErr w:type="spellStart"/>
      <w:r w:rsidR="003E61C5">
        <w:t>wallpaper</w:t>
      </w:r>
      <w:proofErr w:type="spellEnd"/>
      <w:r w:rsidR="003E61C5">
        <w:t xml:space="preserve"> </w:t>
      </w:r>
      <w:proofErr w:type="spellStart"/>
      <w:r w:rsidR="003E61C5">
        <w:t>ads</w:t>
      </w:r>
      <w:proofErr w:type="spellEnd"/>
      <w:r w:rsidR="003E61C5">
        <w:t>)</w:t>
      </w:r>
      <w:r w:rsidR="003B1249" w:rsidRPr="00503181">
        <w:t>.</w:t>
      </w:r>
      <w:r w:rsidR="003B1249">
        <w:t xml:space="preserve"> Selon le </w:t>
      </w:r>
      <w:r w:rsidR="003E61C5">
        <w:t>rapport Benchmark</w:t>
      </w:r>
      <w:r w:rsidR="003B1249">
        <w:t xml:space="preserve">, ces formats hautement </w:t>
      </w:r>
      <w:r w:rsidR="006271F3">
        <w:t>interactifs</w:t>
      </w:r>
      <w:r w:rsidR="003E61C5">
        <w:t xml:space="preserve"> et persistants</w:t>
      </w:r>
      <w:r w:rsidR="003B1249">
        <w:t xml:space="preserve"> sont </w:t>
      </w:r>
      <w:r w:rsidR="006271F3">
        <w:t>indispensables</w:t>
      </w:r>
      <w:r w:rsidR="003B1249">
        <w:t xml:space="preserve"> pour les annonceurs qui utilisent </w:t>
      </w:r>
      <w:r w:rsidR="003E61C5">
        <w:t xml:space="preserve">la </w:t>
      </w:r>
      <w:proofErr w:type="spellStart"/>
      <w:r w:rsidR="003E61C5">
        <w:rPr>
          <w:i/>
        </w:rPr>
        <w:t>V</w:t>
      </w:r>
      <w:r w:rsidR="003B1249" w:rsidRPr="00A829C5">
        <w:rPr>
          <w:i/>
        </w:rPr>
        <w:t>iewability</w:t>
      </w:r>
      <w:proofErr w:type="spellEnd"/>
      <w:r w:rsidR="003B1249">
        <w:t xml:space="preserve"> comme indicateur de performance. </w:t>
      </w:r>
    </w:p>
    <w:p w14:paraId="12AFF6DE" w14:textId="77777777" w:rsidR="003B1249" w:rsidRDefault="003B1249" w:rsidP="00251770">
      <w:pPr>
        <w:jc w:val="both"/>
      </w:pPr>
      <w:r>
        <w:t>La mesure d</w:t>
      </w:r>
      <w:r w:rsidRPr="003B1249">
        <w:t xml:space="preserve">es impressions </w:t>
      </w:r>
      <w:r w:rsidR="003E61C5">
        <w:t>publicitaires visualisables</w:t>
      </w:r>
      <w:r w:rsidR="003E61C5" w:rsidRPr="003B1249">
        <w:t xml:space="preserve"> </w:t>
      </w:r>
      <w:r w:rsidRPr="003B1249">
        <w:t>de DG MediaMind</w:t>
      </w:r>
      <w:r>
        <w:t xml:space="preserve"> sont en </w:t>
      </w:r>
      <w:r w:rsidR="003E61C5">
        <w:t xml:space="preserve">cours </w:t>
      </w:r>
      <w:r>
        <w:t xml:space="preserve">d’accréditation </w:t>
      </w:r>
      <w:r w:rsidR="003E61C5">
        <w:t xml:space="preserve">par le </w:t>
      </w:r>
      <w:r>
        <w:t>Media Rating Council (MRC).</w:t>
      </w:r>
    </w:p>
    <w:p w14:paraId="039E70F4" w14:textId="77777777" w:rsidR="003A3907" w:rsidRPr="00A829C5" w:rsidRDefault="003B1249" w:rsidP="00251770">
      <w:pPr>
        <w:jc w:val="both"/>
      </w:pPr>
      <w:r>
        <w:t xml:space="preserve">Pour télécharger l’étude </w:t>
      </w:r>
      <w:r w:rsidR="006271F3">
        <w:t>complète</w:t>
      </w:r>
      <w:r>
        <w:t xml:space="preserve"> de 2012 </w:t>
      </w:r>
      <w:hyperlink r:id="rId8" w:history="1">
        <w:r>
          <w:rPr>
            <w:rStyle w:val="Hyperlink"/>
            <w:b/>
          </w:rPr>
          <w:t>cliquez ici</w:t>
        </w:r>
      </w:hyperlink>
    </w:p>
    <w:p w14:paraId="705FECFF" w14:textId="77777777" w:rsidR="009D6A2E" w:rsidRDefault="009D6A2E" w:rsidP="00251770">
      <w:pPr>
        <w:pStyle w:val="NoSpacing"/>
        <w:spacing w:after="200" w:line="276" w:lineRule="auto"/>
        <w:rPr>
          <w:b/>
        </w:rPr>
      </w:pPr>
    </w:p>
    <w:p w14:paraId="2B13E0DC" w14:textId="77777777" w:rsidR="00CB3A52" w:rsidRDefault="00CB3A52" w:rsidP="00251770">
      <w:pPr>
        <w:pStyle w:val="NoSpacing"/>
        <w:spacing w:after="200" w:line="276" w:lineRule="auto"/>
        <w:rPr>
          <w:b/>
        </w:rPr>
      </w:pPr>
      <w:r w:rsidRPr="00CB3A52">
        <w:rPr>
          <w:b/>
        </w:rPr>
        <w:t>A propos de DG</w:t>
      </w:r>
    </w:p>
    <w:p w14:paraId="2D438EA9" w14:textId="791B1E82" w:rsidR="00F51D50" w:rsidRPr="00F51D50" w:rsidRDefault="00F51D50" w:rsidP="00F51D50">
      <w:pPr>
        <w:rPr>
          <w:rFonts w:ascii="Calibri" w:hAnsi="Calibri" w:cs="Calibri"/>
          <w:color w:val="252525"/>
          <w:sz w:val="20"/>
          <w:szCs w:val="20"/>
        </w:rPr>
      </w:pPr>
      <w:r w:rsidRPr="00F51D50">
        <w:rPr>
          <w:rFonts w:ascii="Calibri" w:hAnsi="Calibri" w:cs="Calibri"/>
          <w:color w:val="252525"/>
          <w:sz w:val="20"/>
          <w:szCs w:val="20"/>
        </w:rPr>
        <w:t xml:space="preserve">DG (NASDAQ : DGIT) est la plateforme mondiale publicitaire intelligente pour la création, la gestion, la distribution et l’optimisation des campagnes multi-écrans sur les medias TV, online, mobile et au-delà. Au travers d’une combinaison de technologies et de services, DG </w:t>
      </w:r>
      <w:r w:rsidRPr="00F51D50">
        <w:rPr>
          <w:sz w:val="20"/>
          <w:szCs w:val="20"/>
        </w:rPr>
        <w:t xml:space="preserve">permet aux marques et aux de travailler plus rapidement, plus intelligemment et de manière plus compétitive. Proposant le plus </w:t>
      </w:r>
      <w:r w:rsidRPr="00F51D50">
        <w:rPr>
          <w:rFonts w:ascii="Calibri" w:hAnsi="Calibri" w:cs="Calibri"/>
          <w:color w:val="252525"/>
          <w:sz w:val="20"/>
          <w:szCs w:val="20"/>
        </w:rPr>
        <w:t xml:space="preserve">grand réseau hybride satellite et internet dédié à la diffusion des programmes vidéo, les solutions de gestion de campagnes publicitaires de DG permet de gérer la diffusion des campagnes multi-écrans, la recherche et l’analyse cross-canal, et la gestion unifiée des actifs numériques. La gamme de produits DG repose sur deux lignes principales pour la gestion des campagnes online et vidéo : MediaMind et </w:t>
      </w:r>
      <w:proofErr w:type="spellStart"/>
      <w:r w:rsidRPr="00F51D50">
        <w:rPr>
          <w:rFonts w:ascii="Calibri" w:hAnsi="Calibri" w:cs="Calibri"/>
          <w:color w:val="252525"/>
          <w:sz w:val="20"/>
          <w:szCs w:val="20"/>
        </w:rPr>
        <w:t>VideoFusion</w:t>
      </w:r>
      <w:proofErr w:type="spellEnd"/>
      <w:r w:rsidRPr="00F51D50">
        <w:rPr>
          <w:rFonts w:ascii="Calibri" w:hAnsi="Calibri" w:cs="Calibri"/>
          <w:color w:val="252525"/>
          <w:sz w:val="20"/>
          <w:szCs w:val="20"/>
        </w:rPr>
        <w:t xml:space="preserve">. </w:t>
      </w:r>
    </w:p>
    <w:p w14:paraId="0E5825B4" w14:textId="77777777" w:rsidR="00F51D50" w:rsidRPr="00F51D50" w:rsidRDefault="00F51D50" w:rsidP="00F51D50">
      <w:pPr>
        <w:rPr>
          <w:rFonts w:ascii="Calibri" w:hAnsi="Calibri" w:cs="Calibri"/>
          <w:color w:val="252525"/>
          <w:sz w:val="20"/>
          <w:szCs w:val="20"/>
        </w:rPr>
      </w:pPr>
      <w:r w:rsidRPr="00F51D50">
        <w:rPr>
          <w:rFonts w:ascii="Calibri" w:hAnsi="Calibri" w:cs="Calibri"/>
          <w:color w:val="252525"/>
          <w:sz w:val="20"/>
          <w:szCs w:val="20"/>
        </w:rPr>
        <w:lastRenderedPageBreak/>
        <w:t xml:space="preserve">Avec son centre des opérations basé à New York, DG est une entreprise mondiale connectant plus de 14 000 annonceurs et 7 400 agences avec leurs audiences ciblées, au travers d’un réseau de plus de 50 000 destinations média TV et digitales dans 78 pays, représentant environ 10% des actifs media mondiaux.  </w:t>
      </w:r>
    </w:p>
    <w:p w14:paraId="47ECD64D" w14:textId="66AB2FFF" w:rsidR="00F51D50" w:rsidRPr="00F51D50" w:rsidRDefault="00F51D50" w:rsidP="00F51D50">
      <w:pPr>
        <w:pStyle w:val="NoSpacing"/>
        <w:spacing w:after="200" w:line="276" w:lineRule="auto"/>
        <w:rPr>
          <w:b/>
          <w:sz w:val="20"/>
          <w:szCs w:val="20"/>
        </w:rPr>
      </w:pPr>
      <w:r w:rsidRPr="00F51D50">
        <w:rPr>
          <w:rFonts w:ascii="Calibri" w:hAnsi="Calibri" w:cs="Calibri"/>
          <w:color w:val="252525"/>
          <w:sz w:val="20"/>
          <w:szCs w:val="20"/>
        </w:rPr>
        <w:t xml:space="preserve">Pour plus d’informations : </w:t>
      </w:r>
      <w:hyperlink r:id="rId9" w:history="1">
        <w:r w:rsidRPr="00F51D50">
          <w:rPr>
            <w:rStyle w:val="Hyperlink"/>
            <w:rFonts w:ascii="Calibri" w:hAnsi="Calibri" w:cs="Calibri"/>
            <w:sz w:val="20"/>
            <w:szCs w:val="20"/>
          </w:rPr>
          <w:t>www.dgit.com</w:t>
        </w:r>
      </w:hyperlink>
    </w:p>
    <w:p w14:paraId="310DC7DF" w14:textId="77777777" w:rsidR="00251770" w:rsidRPr="00F51D50" w:rsidRDefault="00251770" w:rsidP="00251770">
      <w:pPr>
        <w:pStyle w:val="NoSpacing"/>
        <w:spacing w:line="276" w:lineRule="auto"/>
        <w:rPr>
          <w:rFonts w:ascii="Calibri" w:hAnsi="Calibri" w:cs="Calibri"/>
          <w:color w:val="252525"/>
          <w:sz w:val="20"/>
          <w:szCs w:val="20"/>
        </w:rPr>
      </w:pPr>
    </w:p>
    <w:p w14:paraId="78B98D13" w14:textId="77777777" w:rsidR="00CB3A52" w:rsidRPr="00251770" w:rsidRDefault="00CB3A52" w:rsidP="00251770">
      <w:pPr>
        <w:pStyle w:val="NoSpacing"/>
        <w:spacing w:line="276" w:lineRule="auto"/>
        <w:rPr>
          <w:b/>
          <w:sz w:val="20"/>
          <w:szCs w:val="20"/>
        </w:rPr>
      </w:pPr>
      <w:r w:rsidRPr="00251770">
        <w:rPr>
          <w:b/>
          <w:sz w:val="20"/>
          <w:szCs w:val="20"/>
        </w:rPr>
        <w:t>Contacts presse :</w:t>
      </w:r>
    </w:p>
    <w:p w14:paraId="016614A8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>Antoine Billon / Sarah Margulès</w:t>
      </w:r>
    </w:p>
    <w:p w14:paraId="44332329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>Quatrième Jour</w:t>
      </w:r>
    </w:p>
    <w:p w14:paraId="78D8A339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>T: +33 1 42 23 44 51</w:t>
      </w:r>
    </w:p>
    <w:p w14:paraId="29FACA61" w14:textId="77777777" w:rsidR="00CB3A52" w:rsidRPr="00251770" w:rsidRDefault="00734953" w:rsidP="00251770">
      <w:pPr>
        <w:pStyle w:val="NoSpacing"/>
        <w:spacing w:line="276" w:lineRule="auto"/>
        <w:rPr>
          <w:sz w:val="20"/>
          <w:szCs w:val="20"/>
        </w:rPr>
      </w:pPr>
      <w:hyperlink r:id="rId10" w:history="1">
        <w:r w:rsidR="00CB3A52" w:rsidRPr="00251770">
          <w:rPr>
            <w:rStyle w:val="Hyperlink"/>
            <w:sz w:val="20"/>
            <w:szCs w:val="20"/>
          </w:rPr>
          <w:t>abillon@quatriemejour.fr</w:t>
        </w:r>
      </w:hyperlink>
      <w:r w:rsidR="00CB3A52" w:rsidRPr="00251770">
        <w:rPr>
          <w:sz w:val="20"/>
          <w:szCs w:val="20"/>
        </w:rPr>
        <w:t xml:space="preserve"> ; </w:t>
      </w:r>
      <w:hyperlink r:id="rId11" w:history="1">
        <w:r w:rsidR="00CB3A52" w:rsidRPr="00251770">
          <w:rPr>
            <w:rStyle w:val="Hyperlink"/>
            <w:sz w:val="20"/>
            <w:szCs w:val="20"/>
          </w:rPr>
          <w:t>smargules@quatriemejour.fr</w:t>
        </w:r>
      </w:hyperlink>
      <w:r w:rsidR="00CB3A52" w:rsidRPr="00251770">
        <w:rPr>
          <w:sz w:val="20"/>
          <w:szCs w:val="20"/>
        </w:rPr>
        <w:t xml:space="preserve"> </w:t>
      </w:r>
    </w:p>
    <w:p w14:paraId="1532AAB5" w14:textId="77777777" w:rsidR="00CB3A52" w:rsidRPr="00251770" w:rsidRDefault="00CB3A52" w:rsidP="00251770">
      <w:pPr>
        <w:spacing w:after="0"/>
        <w:rPr>
          <w:sz w:val="20"/>
          <w:szCs w:val="20"/>
        </w:rPr>
      </w:pPr>
    </w:p>
    <w:p w14:paraId="53CB8F76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>Cyndie Di Marco</w:t>
      </w:r>
    </w:p>
    <w:p w14:paraId="434B7410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>DG</w:t>
      </w:r>
    </w:p>
    <w:p w14:paraId="40B06D9E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</w:rPr>
      </w:pPr>
      <w:r w:rsidRPr="00251770">
        <w:rPr>
          <w:sz w:val="20"/>
          <w:szCs w:val="20"/>
        </w:rPr>
        <w:t xml:space="preserve">T: +33 1 44 50 60 13 </w:t>
      </w:r>
    </w:p>
    <w:p w14:paraId="4B6A1E24" w14:textId="77777777" w:rsidR="00CB3A52" w:rsidRPr="00251770" w:rsidRDefault="00CB3A52" w:rsidP="00251770">
      <w:pPr>
        <w:pStyle w:val="NoSpacing"/>
        <w:spacing w:line="276" w:lineRule="auto"/>
        <w:rPr>
          <w:sz w:val="20"/>
          <w:szCs w:val="20"/>
          <w:lang w:val="en-US"/>
        </w:rPr>
      </w:pPr>
      <w:proofErr w:type="gramStart"/>
      <w:r w:rsidRPr="00251770">
        <w:rPr>
          <w:sz w:val="20"/>
          <w:szCs w:val="20"/>
          <w:lang w:val="en-US"/>
        </w:rPr>
        <w:t>M :</w:t>
      </w:r>
      <w:proofErr w:type="gramEnd"/>
      <w:r w:rsidRPr="00251770">
        <w:rPr>
          <w:sz w:val="20"/>
          <w:szCs w:val="20"/>
          <w:lang w:val="en-US"/>
        </w:rPr>
        <w:t xml:space="preserve"> +33 7 77 86 28 57</w:t>
      </w:r>
    </w:p>
    <w:p w14:paraId="41131974" w14:textId="77777777" w:rsidR="00BD5339" w:rsidRPr="00251770" w:rsidRDefault="00734953" w:rsidP="00251770">
      <w:pPr>
        <w:pStyle w:val="NoSpacing"/>
        <w:spacing w:line="276" w:lineRule="auto"/>
        <w:rPr>
          <w:sz w:val="20"/>
          <w:szCs w:val="20"/>
          <w:lang w:val="en-US"/>
        </w:rPr>
      </w:pPr>
      <w:hyperlink r:id="rId12" w:history="1">
        <w:r w:rsidR="00CB3A52" w:rsidRPr="00251770">
          <w:rPr>
            <w:rStyle w:val="Hyperlink"/>
            <w:sz w:val="20"/>
            <w:szCs w:val="20"/>
            <w:lang w:val="en-US"/>
          </w:rPr>
          <w:t>Cyndie.dimarco@mediamind.com</w:t>
        </w:r>
      </w:hyperlink>
      <w:r w:rsidR="00CB3A52" w:rsidRPr="00251770">
        <w:rPr>
          <w:sz w:val="20"/>
          <w:szCs w:val="20"/>
          <w:lang w:val="en-US"/>
        </w:rPr>
        <w:t xml:space="preserve">    </w:t>
      </w:r>
    </w:p>
    <w:sectPr w:rsidR="00BD5339" w:rsidRPr="0025177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62EB0" w14:textId="77777777" w:rsidR="00503181" w:rsidRDefault="00503181" w:rsidP="00D72FFB">
      <w:pPr>
        <w:spacing w:after="0" w:line="240" w:lineRule="auto"/>
      </w:pPr>
      <w:r>
        <w:separator/>
      </w:r>
    </w:p>
  </w:endnote>
  <w:endnote w:type="continuationSeparator" w:id="0">
    <w:p w14:paraId="3B4B7A12" w14:textId="77777777" w:rsidR="00503181" w:rsidRDefault="00503181" w:rsidP="00D7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5CA7A" w14:textId="77777777" w:rsidR="00503181" w:rsidRDefault="00503181" w:rsidP="00D72FFB">
      <w:pPr>
        <w:spacing w:after="0" w:line="240" w:lineRule="auto"/>
      </w:pPr>
      <w:r>
        <w:separator/>
      </w:r>
    </w:p>
  </w:footnote>
  <w:footnote w:type="continuationSeparator" w:id="0">
    <w:p w14:paraId="10929ED2" w14:textId="77777777" w:rsidR="00503181" w:rsidRDefault="00503181" w:rsidP="00D7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18E8D" w14:textId="77777777" w:rsidR="00503181" w:rsidRPr="00D72FFB" w:rsidRDefault="00503181" w:rsidP="00D72FFB">
    <w:pPr>
      <w:pStyle w:val="Header"/>
    </w:pPr>
    <w:r>
      <w:rPr>
        <w:noProof/>
        <w:lang w:val="en-US"/>
      </w:rPr>
      <w:drawing>
        <wp:inline distT="0" distB="0" distL="0" distR="0" wp14:anchorId="6A3C0D3B" wp14:editId="1CD484A6">
          <wp:extent cx="1627632" cy="548640"/>
          <wp:effectExtent l="0" t="0" r="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_MediaMin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632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F9E"/>
    <w:rsid w:val="00001A59"/>
    <w:rsid w:val="00026D9F"/>
    <w:rsid w:val="00053AF8"/>
    <w:rsid w:val="000A0E1D"/>
    <w:rsid w:val="000C7F3D"/>
    <w:rsid w:val="001921C0"/>
    <w:rsid w:val="001C0906"/>
    <w:rsid w:val="001C0978"/>
    <w:rsid w:val="001E1B2C"/>
    <w:rsid w:val="002239D2"/>
    <w:rsid w:val="00251770"/>
    <w:rsid w:val="002831A5"/>
    <w:rsid w:val="002A73EF"/>
    <w:rsid w:val="002B5C68"/>
    <w:rsid w:val="002E1BA2"/>
    <w:rsid w:val="003A3907"/>
    <w:rsid w:val="003B1249"/>
    <w:rsid w:val="003B536D"/>
    <w:rsid w:val="003D4DCF"/>
    <w:rsid w:val="003E61C5"/>
    <w:rsid w:val="00422DF2"/>
    <w:rsid w:val="004633FB"/>
    <w:rsid w:val="004723D9"/>
    <w:rsid w:val="004842EF"/>
    <w:rsid w:val="004A3A05"/>
    <w:rsid w:val="004B0F9E"/>
    <w:rsid w:val="004E25D3"/>
    <w:rsid w:val="00503181"/>
    <w:rsid w:val="00521AE2"/>
    <w:rsid w:val="005259FF"/>
    <w:rsid w:val="006271F3"/>
    <w:rsid w:val="00682F95"/>
    <w:rsid w:val="006F189A"/>
    <w:rsid w:val="007057D0"/>
    <w:rsid w:val="00734953"/>
    <w:rsid w:val="007E7978"/>
    <w:rsid w:val="0083462C"/>
    <w:rsid w:val="00871BCC"/>
    <w:rsid w:val="008C0F22"/>
    <w:rsid w:val="009D6A2E"/>
    <w:rsid w:val="009F79E7"/>
    <w:rsid w:val="00A658EB"/>
    <w:rsid w:val="00A829C5"/>
    <w:rsid w:val="00A912C9"/>
    <w:rsid w:val="00AD1988"/>
    <w:rsid w:val="00B400D2"/>
    <w:rsid w:val="00B506C9"/>
    <w:rsid w:val="00B5749F"/>
    <w:rsid w:val="00B6277C"/>
    <w:rsid w:val="00B709B4"/>
    <w:rsid w:val="00B73F1A"/>
    <w:rsid w:val="00BD5339"/>
    <w:rsid w:val="00BD5DF7"/>
    <w:rsid w:val="00CB3A52"/>
    <w:rsid w:val="00D1578C"/>
    <w:rsid w:val="00D3437E"/>
    <w:rsid w:val="00D36A35"/>
    <w:rsid w:val="00D36B51"/>
    <w:rsid w:val="00D728CA"/>
    <w:rsid w:val="00D72FFB"/>
    <w:rsid w:val="00DF5CE8"/>
    <w:rsid w:val="00E22993"/>
    <w:rsid w:val="00E949C0"/>
    <w:rsid w:val="00EC24E4"/>
    <w:rsid w:val="00EC5E59"/>
    <w:rsid w:val="00F01E1B"/>
    <w:rsid w:val="00F026F1"/>
    <w:rsid w:val="00F247DB"/>
    <w:rsid w:val="00F51038"/>
    <w:rsid w:val="00F51D50"/>
    <w:rsid w:val="00FA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1D45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D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24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3A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FB"/>
  </w:style>
  <w:style w:type="paragraph" w:styleId="Footer">
    <w:name w:val="footer"/>
    <w:basedOn w:val="Normal"/>
    <w:link w:val="FooterChar"/>
    <w:uiPriority w:val="99"/>
    <w:unhideWhenUsed/>
    <w:rsid w:val="00D7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FB"/>
  </w:style>
  <w:style w:type="paragraph" w:styleId="BalloonText">
    <w:name w:val="Balloon Text"/>
    <w:basedOn w:val="Normal"/>
    <w:link w:val="BalloonTextChar"/>
    <w:uiPriority w:val="99"/>
    <w:semiHidden/>
    <w:unhideWhenUsed/>
    <w:rsid w:val="00D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6A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2D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1249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B3A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7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FFB"/>
  </w:style>
  <w:style w:type="paragraph" w:styleId="Footer">
    <w:name w:val="footer"/>
    <w:basedOn w:val="Normal"/>
    <w:link w:val="FooterChar"/>
    <w:uiPriority w:val="99"/>
    <w:unhideWhenUsed/>
    <w:rsid w:val="00D72F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FFB"/>
  </w:style>
  <w:style w:type="paragraph" w:styleId="BalloonText">
    <w:name w:val="Balloon Text"/>
    <w:basedOn w:val="Normal"/>
    <w:link w:val="BalloonTextChar"/>
    <w:uiPriority w:val="99"/>
    <w:semiHidden/>
    <w:unhideWhenUsed/>
    <w:rsid w:val="00D7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F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36A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6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5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margules@quatriemejour.fr" TargetMode="External"/><Relationship Id="rId12" Type="http://schemas.openxmlformats.org/officeDocument/2006/relationships/hyperlink" Target="mailto:Cyndie.dimarco@mediamind.com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145124-at-hubspot.per.fm/2012-global-benchmarks/" TargetMode="External"/><Relationship Id="rId8" Type="http://schemas.openxmlformats.org/officeDocument/2006/relationships/hyperlink" Target="http://145124-at-hubspot.per.fm/2012-global-benchmarks/" TargetMode="External"/><Relationship Id="rId9" Type="http://schemas.openxmlformats.org/officeDocument/2006/relationships/hyperlink" Target="http://www.dgit.com" TargetMode="External"/><Relationship Id="rId10" Type="http://schemas.openxmlformats.org/officeDocument/2006/relationships/hyperlink" Target="mailto:abillon@quatriemejou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1020</Words>
  <Characters>5820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</dc:creator>
  <cp:lastModifiedBy>Cyndie Di Marco</cp:lastModifiedBy>
  <cp:revision>2</cp:revision>
  <dcterms:created xsi:type="dcterms:W3CDTF">2013-03-22T17:41:00Z</dcterms:created>
  <dcterms:modified xsi:type="dcterms:W3CDTF">2013-03-22T17:41:00Z</dcterms:modified>
</cp:coreProperties>
</file>